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855A8">
      <w:pPr>
        <w:pStyle w:val="4"/>
        <w:adjustRightInd w:val="0"/>
        <w:snapToGrid w:val="0"/>
        <w:spacing w:after="0" w:line="360" w:lineRule="atLeast"/>
        <w:ind w:left="0" w:leftChars="0" w:firstLine="3604" w:firstLineChars="1000"/>
        <w:jc w:val="both"/>
        <w:outlineLvl w:val="0"/>
        <w:rPr>
          <w:rFonts w:hint="eastAsia" w:ascii="华文中宋" w:hAnsi="宋体" w:eastAsia="华文中宋"/>
          <w:b/>
          <w:sz w:val="36"/>
          <w:szCs w:val="36"/>
          <w:lang w:val="en-US" w:eastAsia="zh-CN"/>
          <w14:ligatures w14:val="none"/>
        </w:rPr>
      </w:pPr>
      <w:r>
        <w:rPr>
          <w:rFonts w:hint="eastAsia" w:ascii="华文中宋" w:hAnsi="宋体" w:eastAsia="华文中宋"/>
          <w:b/>
          <w:sz w:val="36"/>
          <w:szCs w:val="36"/>
          <w:lang w:val="en-US" w:eastAsia="zh-CN"/>
          <w14:ligatures w14:val="none"/>
        </w:rPr>
        <w:t>教育学院</w:t>
      </w:r>
    </w:p>
    <w:p w14:paraId="2D3F32B1">
      <w:pPr>
        <w:pStyle w:val="4"/>
        <w:adjustRightInd w:val="0"/>
        <w:snapToGrid w:val="0"/>
        <w:spacing w:after="0" w:line="360" w:lineRule="atLeast"/>
        <w:ind w:left="0" w:firstLine="420"/>
        <w:jc w:val="center"/>
        <w:outlineLvl w:val="0"/>
        <w:rPr>
          <w:rFonts w:hint="eastAsia" w:ascii="华文中宋" w:hAnsi="宋体" w:eastAsia="华文中宋"/>
          <w:b/>
          <w:sz w:val="36"/>
          <w:szCs w:val="36"/>
          <w:lang w:val="en-US" w:eastAsia="zh-CN"/>
          <w14:ligatures w14:val="none"/>
        </w:rPr>
      </w:pPr>
      <w:r>
        <w:rPr>
          <w:rFonts w:hint="eastAsia" w:ascii="华文中宋" w:hAnsi="宋体" w:eastAsia="华文中宋"/>
          <w:b/>
          <w:sz w:val="36"/>
          <w:szCs w:val="36"/>
          <w:lang w:val="en-US" w:eastAsia="zh-CN"/>
          <w14:ligatures w14:val="none"/>
        </w:rPr>
        <w:t>融合教育微专业人才培养方案</w:t>
      </w:r>
    </w:p>
    <w:p w14:paraId="498502A7">
      <w:pPr>
        <w:adjustRightInd w:val="0"/>
        <w:snapToGrid w:val="0"/>
        <w:spacing w:line="520" w:lineRule="exact"/>
        <w:ind w:firstLine="480" w:firstLineChars="200"/>
        <w:rPr>
          <w:rFonts w:eastAsia="黑体"/>
          <w:sz w:val="24"/>
        </w:rPr>
      </w:pPr>
      <w:r>
        <w:rPr>
          <w:rFonts w:hint="eastAsia" w:eastAsia="黑体"/>
          <w:sz w:val="24"/>
        </w:rPr>
        <w:t>一、培养目标</w:t>
      </w:r>
    </w:p>
    <w:p w14:paraId="3D9A5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left="105" w:leftChars="50" w:right="105" w:rightChars="50" w:firstLine="480" w:firstLineChars="200"/>
        <w:textAlignment w:val="auto"/>
        <w:rPr>
          <w:rFonts w:hint="eastAsia" w:ascii="Times New Roman" w:hAnsi="Times New Roman" w:eastAsia="宋体" w:cs="Times New Roman"/>
          <w:kern w:val="0"/>
          <w:sz w:val="24"/>
        </w:rPr>
      </w:pPr>
      <w:r>
        <w:rPr>
          <w:rFonts w:hint="eastAsia"/>
          <w:kern w:val="0"/>
          <w:sz w:val="24"/>
        </w:rPr>
        <w:t>本专业培养具有良好师德修养，具有融合教育理念，掌握融合教育基础知识与基本技能，具备特殊需要儿童教育教学与育人能力、教育康复服务能力、团队合作能力和创新能力，能在普通幼儿园、普通中小学、融合教育资源中心等从事特殊需要儿童教学与管理的教师。</w:t>
      </w:r>
      <w:r>
        <w:rPr>
          <w:rFonts w:hint="eastAsia" w:ascii="Times New Roman" w:hAnsi="Times New Roman" w:eastAsia="宋体" w:cs="Times New Roman"/>
          <w:kern w:val="0"/>
          <w:sz w:val="24"/>
        </w:rPr>
        <w:t>并具有如下目标预期：</w:t>
      </w:r>
    </w:p>
    <w:p w14:paraId="4D68196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51" w:line="400" w:lineRule="exact"/>
        <w:ind w:right="99" w:firstLine="480" w:firstLineChars="200"/>
        <w:textAlignment w:val="auto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目标1：具有良好的师德素养，认同融合教育教师工作的意义和专业性，形成正确的融合教育儿童观和科学的融合教育观。</w:t>
      </w:r>
    </w:p>
    <w:p w14:paraId="0A173A1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51" w:line="400" w:lineRule="exact"/>
        <w:ind w:right="99" w:firstLine="420"/>
        <w:textAlignment w:val="auto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目标2：具有较好的融合教育专业知识，熟练掌握特殊需要儿童身心发展特征及其发生的神经机制、诊断与评估方法及主要教育策略，能运用专业知识正确分析融合教育案例。</w:t>
      </w:r>
    </w:p>
    <w:p w14:paraId="1ECB884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51" w:line="400" w:lineRule="exact"/>
        <w:ind w:right="99" w:firstLine="420"/>
        <w:textAlignment w:val="auto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目标3：具有较强的特殊需要儿童教育教学能力与教育康复能力，胜任特殊需要儿童课堂教学与康复训练。</w:t>
      </w:r>
    </w:p>
    <w:p w14:paraId="34D0E0E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51" w:line="400" w:lineRule="exact"/>
        <w:ind w:right="99" w:firstLine="420"/>
        <w:textAlignment w:val="auto"/>
        <w:rPr>
          <w:rFonts w:hint="eastAsia"/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目标4：具有自主职业发展规划能力和终身学习意识，在融合教育领域具备一定的的教科研能力、创新精神和国际视野。</w:t>
      </w:r>
    </w:p>
    <w:p w14:paraId="7FE04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eastAsia="黑体"/>
          <w:sz w:val="24"/>
          <w:lang w:eastAsia="zh-CN"/>
        </w:rPr>
      </w:pPr>
      <w:r>
        <w:rPr>
          <w:rFonts w:hint="eastAsia" w:eastAsia="黑体"/>
          <w:sz w:val="24"/>
        </w:rPr>
        <w:t>二、毕业要求</w:t>
      </w:r>
    </w:p>
    <w:p w14:paraId="4653FC1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51" w:line="400" w:lineRule="exact"/>
        <w:ind w:right="99" w:firstLine="420"/>
        <w:textAlignment w:val="auto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本专业学生学习特殊儿童发展的身心特点，学习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融合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教育方面的基本理论和基本知识，接受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融合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教育教学技能的基本训练，以适应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普通学校开展融合教育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 xml:space="preserve">、教学和研究工作的需要。毕业生应具有的知识、能力和素质具体要求如下： </w:t>
      </w:r>
    </w:p>
    <w:p w14:paraId="43FE607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  <w:t>知识</w:t>
      </w:r>
    </w:p>
    <w:p w14:paraId="5252D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  <w:t>1.1【通识知识】 具有较为广博的通识知识，包括科学、人文、艺术的基本知识、信息技术基本知识。</w:t>
      </w:r>
    </w:p>
    <w:p w14:paraId="4E1F3E9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left="0" w:right="206" w:firstLine="480" w:firstLineChars="200"/>
        <w:textAlignment w:val="auto"/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  <w:t xml:space="preserve">1.2【特教知识】 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  <w:t>掌握智障、听障、自闭症等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  <w:t>不同类型的特殊儿童发展的基本特点、神经机制及其教育教学与训练的主要思想、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  <w:t>基本知识与方法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  <w:t>，并能在教育实践中正确加以运用。</w:t>
      </w:r>
    </w:p>
    <w:p w14:paraId="0D6F231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0" w:leftChars="0" w:firstLine="480" w:firstLineChars="200"/>
        <w:textAlignment w:val="auto"/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  <w:t xml:space="preserve"> 能力</w:t>
      </w:r>
    </w:p>
    <w:p w14:paraId="5248A43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left="0" w:right="206" w:firstLine="480" w:firstLineChars="200"/>
        <w:textAlignment w:val="auto"/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  <w:t>2.1【教学评估】具有对特殊儿童进行评估和诊断的能力，能够初步运用合适的评估工具与方法，评估特殊儿童身心发展水平与特殊教育需要。</w:t>
      </w:r>
    </w:p>
    <w:p w14:paraId="14B2B2D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left="0" w:right="206" w:firstLine="480" w:firstLineChars="200"/>
        <w:textAlignment w:val="auto"/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  <w:t>2.2【教学设计】具有对特殊儿童进行个别化计划和教育活动方案制定的能力，能在评估和诊断的基础上，根据特殊儿童已有的知识水平、学习经验和兴趣特点，制定个别化教育计划和教育活动方案。</w:t>
      </w:r>
    </w:p>
    <w:p w14:paraId="0BB30A0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left="0" w:right="206" w:firstLine="480" w:firstLineChars="200"/>
        <w:textAlignment w:val="auto"/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  <w:t>2.3【教学实施】能够选择合适的教学策略实施教育教学活动，引导特殊儿童主动有效参与学习活动；运用多种方式进行教学效果评价，运用评价结果分析并改进教育活动开展，促进特殊儿童与普通儿童共同发展。</w:t>
      </w:r>
    </w:p>
    <w:p w14:paraId="48BA1DA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0" w:leftChars="0" w:firstLine="480" w:firstLineChars="200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  <w:t>素质</w:t>
      </w:r>
    </w:p>
    <w:p w14:paraId="3DE4196A">
      <w:pPr>
        <w:pStyle w:val="2"/>
        <w:keepNext w:val="0"/>
        <w:keepLines w:val="0"/>
        <w:pageBreakBefore w:val="0"/>
        <w:widowControl w:val="0"/>
        <w:tabs>
          <w:tab w:val="left" w:pos="743"/>
        </w:tabs>
        <w:kinsoku/>
        <w:wordWrap/>
        <w:overflowPunct/>
        <w:topLinePunct w:val="0"/>
        <w:autoSpaceDE/>
        <w:autoSpaceDN/>
        <w:bidi w:val="0"/>
        <w:spacing w:line="400" w:lineRule="exact"/>
        <w:ind w:left="0" w:firstLine="480" w:firstLineChars="200"/>
        <w:textAlignment w:val="auto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4"/>
          <w:lang w:val="en-US" w:eastAsia="zh-CN" w:bidi="ar-SA"/>
          <w14:ligatures w14:val="standardContextual"/>
        </w:rPr>
        <w:t>3.1【师德规范】践行社会主义核心价值观，增进对中国特色社会主义的思想认同、政治认同、理论认同和情感认同。贯彻党的教育方针，以立德树人为己任。</w:t>
      </w:r>
    </w:p>
    <w:p w14:paraId="72746F3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left="0" w:right="206" w:firstLine="480" w:firstLineChars="200"/>
        <w:textAlignment w:val="auto"/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  <w:t>3.2【学会反思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  <w:t>】具有终身学习与专业发展的意识。了解国内外融合教育改革发展动态，能够适应时代和教育发展需求，进行学习和职业生涯规划。初步掌握反思方法和技能，具有一定的创新意识，具有运用批判性思维方法，学会分析和解决融合教育教学问题的能力。</w:t>
      </w:r>
    </w:p>
    <w:p w14:paraId="3FBED8D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left="0" w:right="206" w:firstLine="480" w:firstLineChars="200"/>
        <w:textAlignment w:val="auto"/>
        <w:rPr>
          <w:rFonts w:hint="eastAsia" w:eastAsia="黑体"/>
          <w:sz w:val="24"/>
          <w:highlight w:val="yellow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  <w:t>3.3【沟通合作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  <w:t>】具有团队协作精神，具有小组互助和合作学习体验。掌握小组学习、专题研讨、网络分享等交流合作的方式方法，具有与家长、学生、同事、社区等多方主体沟通、合作的能力。</w:t>
      </w:r>
    </w:p>
    <w:p w14:paraId="0A6AFA8B">
      <w:pPr>
        <w:shd w:val="clear" w:fill="FFFFFF" w:themeFill="background1"/>
        <w:adjustRightInd w:val="0"/>
        <w:snapToGrid w:val="0"/>
        <w:spacing w:line="520" w:lineRule="exact"/>
        <w:ind w:firstLine="482" w:firstLineChars="200"/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-SA"/>
          <w14:ligatures w14:val="standardContextual"/>
        </w:rPr>
        <w:t>三、学时和学分</w:t>
      </w:r>
    </w:p>
    <w:p w14:paraId="21B7381B">
      <w:pPr>
        <w:shd w:val="clear" w:fill="FFFFFF" w:themeFill="background1"/>
        <w:adjustRightInd w:val="0"/>
        <w:snapToGrid w:val="0"/>
        <w:spacing w:line="520" w:lineRule="exact"/>
        <w:ind w:firstLine="480" w:firstLineChars="200"/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  <w:t>学时：240</w:t>
      </w:r>
    </w:p>
    <w:p w14:paraId="0CF03602">
      <w:pPr>
        <w:shd w:val="clear" w:fill="FFFFFF" w:themeFill="background1"/>
        <w:adjustRightInd w:val="0"/>
        <w:snapToGrid w:val="0"/>
        <w:spacing w:line="520" w:lineRule="exact"/>
        <w:ind w:firstLine="480" w:firstLineChars="200"/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  <w:t>学分：15</w:t>
      </w:r>
    </w:p>
    <w:p w14:paraId="047145F7">
      <w:pPr>
        <w:numPr>
          <w:ilvl w:val="0"/>
          <w:numId w:val="0"/>
        </w:numPr>
        <w:shd w:val="clear" w:fill="FFFFFF" w:themeFill="background1"/>
        <w:adjustRightInd w:val="0"/>
        <w:snapToGrid w:val="0"/>
        <w:spacing w:line="520" w:lineRule="exact"/>
        <w:ind w:firstLine="482" w:firstLineChars="200"/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-SA"/>
          <w14:ligatures w14:val="standardContextual"/>
        </w:rPr>
        <w:t>四、学制</w:t>
      </w:r>
    </w:p>
    <w:p w14:paraId="47F48F37">
      <w:pPr>
        <w:numPr>
          <w:ilvl w:val="0"/>
          <w:numId w:val="0"/>
        </w:numPr>
        <w:shd w:val="clear" w:fill="FFFFFF" w:themeFill="background1"/>
        <w:adjustRightInd w:val="0"/>
        <w:snapToGrid w:val="0"/>
        <w:spacing w:line="520" w:lineRule="exact"/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  <w:t xml:space="preserve">          1.5-3年</w:t>
      </w:r>
    </w:p>
    <w:p w14:paraId="74D828D4">
      <w:pPr>
        <w:shd w:val="clear" w:fill="FFFFFF" w:themeFill="background1"/>
        <w:adjustRightInd w:val="0"/>
        <w:snapToGrid w:val="0"/>
        <w:spacing w:line="520" w:lineRule="exact"/>
        <w:ind w:firstLine="482" w:firstLineChars="200"/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-SA"/>
          <w14:ligatures w14:val="standardContextual"/>
        </w:rPr>
        <w:t>五、核心课程</w:t>
      </w:r>
    </w:p>
    <w:p w14:paraId="070D9FE7">
      <w:pPr>
        <w:shd w:val="clear" w:fill="FFFFFF" w:themeFill="background1"/>
        <w:adjustRightInd w:val="0"/>
        <w:snapToGrid w:val="0"/>
        <w:spacing w:line="520" w:lineRule="exact"/>
        <w:ind w:firstLine="480" w:firstLineChars="200"/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  <w:t>融合教育导论、特殊需要儿童测量与评估、个别化教育计划的理念与实施、特殊需要儿童教育康复、融合教育课程与教学</w:t>
      </w:r>
      <w:bookmarkStart w:id="1" w:name="_GoBack"/>
      <w:bookmarkEnd w:id="1"/>
    </w:p>
    <w:p w14:paraId="5AF6BF9C">
      <w:pPr>
        <w:shd w:val="clear" w:fill="FFFFFF" w:themeFill="background1"/>
        <w:adjustRightInd w:val="0"/>
        <w:snapToGrid w:val="0"/>
        <w:spacing w:line="520" w:lineRule="exact"/>
        <w:ind w:firstLine="482" w:firstLineChars="200"/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-SA"/>
          <w14:ligatures w14:val="standardContextual"/>
        </w:rPr>
        <w:t>六、证书发放</w:t>
      </w:r>
    </w:p>
    <w:p w14:paraId="32FFEDEE">
      <w:pPr>
        <w:shd w:val="clear" w:fill="FFFFFF" w:themeFill="background1"/>
        <w:spacing w:line="360" w:lineRule="auto"/>
        <w:ind w:left="105" w:leftChars="50" w:right="105" w:rightChars="50" w:firstLine="480" w:firstLineChars="200"/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  <w:t>学生在毕业前，修满本专业培养方案规定的15个学分，由学校颁发</w:t>
      </w:r>
      <w:bookmarkStart w:id="0" w:name="_Hlk174807932"/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  <w:t>“融合教育”</w:t>
      </w:r>
      <w:bookmarkEnd w:id="0"/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  <w14:ligatures w14:val="standardContextual"/>
        </w:rPr>
        <w:t>微专业证书。</w:t>
      </w:r>
    </w:p>
    <w:p w14:paraId="1802374C">
      <w:pPr>
        <w:pStyle w:val="4"/>
        <w:spacing w:before="51" w:line="285" w:lineRule="auto"/>
        <w:ind w:right="99" w:firstLine="420"/>
        <w:rPr>
          <w:rFonts w:hint="eastAsia"/>
          <w:kern w:val="0"/>
          <w:sz w:val="24"/>
          <w:szCs w:val="24"/>
        </w:rPr>
      </w:pPr>
    </w:p>
    <w:p w14:paraId="6A91F22E">
      <w:pPr>
        <w:ind w:firstLine="482" w:firstLineChars="200"/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-SA"/>
          <w14:ligatures w14:val="standardContextual"/>
        </w:rPr>
        <w:t>七、课程进度表</w:t>
      </w:r>
    </w:p>
    <w:p w14:paraId="6C05FBF3">
      <w:pPr>
        <w:numPr>
          <w:numId w:val="0"/>
        </w:numPr>
        <w:adjustRightInd w:val="0"/>
        <w:snapToGrid w:val="0"/>
        <w:spacing w:line="520" w:lineRule="exact"/>
        <w:rPr>
          <w:rFonts w:hint="eastAsia" w:ascii="华文中宋" w:eastAsia="华文中宋"/>
          <w:b/>
          <w:bCs/>
          <w:sz w:val="36"/>
          <w:szCs w:val="36"/>
        </w:rPr>
      </w:pPr>
    </w:p>
    <w:p w14:paraId="603AB113">
      <w:pPr>
        <w:numPr>
          <w:numId w:val="0"/>
        </w:numPr>
        <w:adjustRightInd w:val="0"/>
        <w:snapToGrid w:val="0"/>
        <w:spacing w:line="520" w:lineRule="exact"/>
        <w:rPr>
          <w:rFonts w:hint="eastAsia" w:ascii="华文中宋" w:eastAsia="华文中宋"/>
          <w:b/>
          <w:bCs/>
          <w:sz w:val="36"/>
          <w:szCs w:val="36"/>
        </w:rPr>
      </w:pPr>
    </w:p>
    <w:p w14:paraId="51612C1C">
      <w:pPr>
        <w:numPr>
          <w:numId w:val="0"/>
        </w:numPr>
        <w:adjustRightInd w:val="0"/>
        <w:snapToGrid w:val="0"/>
        <w:spacing w:line="520" w:lineRule="exact"/>
        <w:rPr>
          <w:rFonts w:hint="eastAsia" w:ascii="华文中宋" w:eastAsia="华文中宋"/>
          <w:b/>
          <w:bCs/>
          <w:sz w:val="36"/>
          <w:szCs w:val="36"/>
        </w:rPr>
      </w:pPr>
    </w:p>
    <w:p w14:paraId="176BA741">
      <w:pPr>
        <w:numPr>
          <w:numId w:val="0"/>
        </w:numPr>
        <w:adjustRightInd w:val="0"/>
        <w:snapToGrid w:val="0"/>
        <w:spacing w:line="520" w:lineRule="exact"/>
        <w:rPr>
          <w:rFonts w:hint="eastAsia" w:ascii="华文中宋" w:eastAsia="华文中宋"/>
          <w:b/>
          <w:bCs/>
          <w:sz w:val="36"/>
          <w:szCs w:val="36"/>
        </w:rPr>
      </w:pPr>
      <w:r>
        <w:rPr>
          <w:rFonts w:hint="eastAsia" w:ascii="华文中宋" w:eastAsia="华文中宋"/>
          <w:b/>
          <w:bCs/>
          <w:sz w:val="36"/>
          <w:szCs w:val="36"/>
        </w:rPr>
        <w:t>表1.</w:t>
      </w:r>
      <w:r>
        <w:rPr>
          <w:rFonts w:hint="eastAsia" w:ascii="华文中宋" w:eastAsia="华文中宋"/>
          <w:b/>
          <w:bCs/>
          <w:sz w:val="36"/>
          <w:szCs w:val="36"/>
          <w:u w:val="single"/>
        </w:rPr>
        <w:t xml:space="preserve"> </w:t>
      </w:r>
      <w:r>
        <w:rPr>
          <w:rFonts w:hint="eastAsia" w:ascii="华文中宋" w:eastAsia="华文中宋"/>
          <w:b/>
          <w:bCs/>
          <w:sz w:val="36"/>
          <w:szCs w:val="36"/>
          <w:u w:val="single"/>
          <w:lang w:val="en-US" w:eastAsia="zh-CN"/>
        </w:rPr>
        <w:t>融合教育</w:t>
      </w:r>
      <w:r>
        <w:rPr>
          <w:rFonts w:hint="eastAsia" w:ascii="华文中宋" w:eastAsia="华文中宋"/>
          <w:b/>
          <w:bCs/>
          <w:sz w:val="36"/>
          <w:szCs w:val="36"/>
          <w:u w:val="single"/>
        </w:rPr>
        <w:t xml:space="preserve"> </w:t>
      </w:r>
      <w:r>
        <w:rPr>
          <w:rFonts w:hint="eastAsia" w:ascii="华文中宋" w:eastAsia="华文中宋"/>
          <w:b/>
          <w:bCs/>
          <w:sz w:val="36"/>
          <w:szCs w:val="36"/>
          <w:lang w:eastAsia="zh-CN"/>
        </w:rPr>
        <w:t>微</w:t>
      </w:r>
      <w:r>
        <w:rPr>
          <w:rFonts w:hint="eastAsia" w:ascii="华文中宋" w:eastAsia="华文中宋"/>
          <w:b/>
          <w:bCs/>
          <w:sz w:val="36"/>
          <w:szCs w:val="36"/>
        </w:rPr>
        <w:t>专业培养方案课程进度表</w:t>
      </w:r>
    </w:p>
    <w:tbl>
      <w:tblPr>
        <w:tblStyle w:val="7"/>
        <w:tblW w:w="0" w:type="auto"/>
        <w:tblInd w:w="-318" w:type="dxa"/>
        <w:tblBorders>
          <w:top w:val="none" w:color="auto" w:sz="0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417"/>
        <w:gridCol w:w="936"/>
        <w:gridCol w:w="2939"/>
        <w:gridCol w:w="547"/>
        <w:gridCol w:w="459"/>
        <w:gridCol w:w="535"/>
        <w:gridCol w:w="521"/>
        <w:gridCol w:w="396"/>
        <w:gridCol w:w="396"/>
        <w:gridCol w:w="460"/>
        <w:gridCol w:w="748"/>
      </w:tblGrid>
      <w:tr w14:paraId="224DED0B">
        <w:tblPrEx>
          <w:tblBorders>
            <w:top w:val="none" w:color="auto" w:sz="0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vMerge w:val="restart"/>
            <w:tcBorders>
              <w:top w:val="single" w:color="auto" w:sz="12" w:space="0"/>
              <w:right w:val="single" w:color="auto" w:sz="4" w:space="0"/>
            </w:tcBorders>
            <w:noWrap w:val="0"/>
            <w:vAlign w:val="top"/>
          </w:tcPr>
          <w:p w14:paraId="47859A90">
            <w:pPr>
              <w:widowControl/>
              <w:spacing w:line="200" w:lineRule="exact"/>
              <w:jc w:val="left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课程平台</w:t>
            </w:r>
          </w:p>
        </w:tc>
        <w:tc>
          <w:tcPr>
            <w:tcW w:w="417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034FE">
            <w:pPr>
              <w:widowControl/>
              <w:spacing w:line="200" w:lineRule="exact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课程模块</w:t>
            </w:r>
          </w:p>
        </w:tc>
        <w:tc>
          <w:tcPr>
            <w:tcW w:w="936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36FC7">
            <w:pPr>
              <w:widowControl/>
              <w:spacing w:line="200" w:lineRule="exact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课程编号</w:t>
            </w:r>
          </w:p>
        </w:tc>
        <w:tc>
          <w:tcPr>
            <w:tcW w:w="2939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51EB7">
            <w:pPr>
              <w:widowControl/>
              <w:spacing w:line="200" w:lineRule="exact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547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D9691">
            <w:pPr>
              <w:widowControl/>
              <w:spacing w:line="200" w:lineRule="exact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课程性质</w:t>
            </w:r>
          </w:p>
        </w:tc>
        <w:tc>
          <w:tcPr>
            <w:tcW w:w="459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AB4A1">
            <w:pPr>
              <w:widowControl/>
              <w:spacing w:line="200" w:lineRule="exact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学分数</w:t>
            </w:r>
          </w:p>
        </w:tc>
        <w:tc>
          <w:tcPr>
            <w:tcW w:w="0" w:type="auto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9EC97">
            <w:pPr>
              <w:widowControl/>
              <w:spacing w:line="200" w:lineRule="exact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学时数</w:t>
            </w:r>
          </w:p>
        </w:tc>
        <w:tc>
          <w:tcPr>
            <w:tcW w:w="460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64201D">
            <w:pPr>
              <w:widowControl/>
              <w:spacing w:line="200" w:lineRule="exact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开设学期</w:t>
            </w:r>
          </w:p>
        </w:tc>
        <w:tc>
          <w:tcPr>
            <w:tcW w:w="748" w:type="dxa"/>
            <w:vMerge w:val="restar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70309450">
            <w:pPr>
              <w:widowControl/>
              <w:spacing w:line="200" w:lineRule="exact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备注</w:t>
            </w:r>
          </w:p>
        </w:tc>
      </w:tr>
      <w:tr w14:paraId="64B6FC4C">
        <w:tblPrEx>
          <w:tblBorders>
            <w:top w:val="none" w:color="auto" w:sz="0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86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3CEB8AEF">
            <w:pPr>
              <w:widowControl/>
              <w:spacing w:line="200" w:lineRule="exact"/>
              <w:jc w:val="left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C6D79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94855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29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4A508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5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49F5F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4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65F38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461E9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总学时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18C41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讲授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B8645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实验／实践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0C838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讲座及其它</w:t>
            </w:r>
          </w:p>
        </w:tc>
        <w:tc>
          <w:tcPr>
            <w:tcW w:w="4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B1CBA1F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74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ABADB4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</w:tr>
      <w:tr w14:paraId="7D1027E4">
        <w:tblPrEx>
          <w:tblBorders>
            <w:top w:val="none" w:color="auto" w:sz="0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4D954C22">
            <w:pPr>
              <w:widowControl/>
              <w:spacing w:line="200" w:lineRule="exact"/>
              <w:jc w:val="left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902E3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专业方向课程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8F00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b w:val="0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8"/>
                <w:szCs w:val="18"/>
                <w:lang w:val="en-US" w:eastAsia="zh-CN"/>
              </w:rPr>
              <w:t>16023001</w:t>
            </w: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277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  <w:t>融合教育导论</w:t>
            </w:r>
          </w:p>
          <w:p w14:paraId="0E167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Overview of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sz w:val="18"/>
                <w:szCs w:val="18"/>
              </w:rPr>
              <w:t xml:space="preserve"> Inclusive Education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6884FD">
            <w:pPr>
              <w:adjustRightInd w:val="0"/>
              <w:snapToGrid w:val="0"/>
              <w:spacing w:line="240" w:lineRule="atLeast"/>
              <w:jc w:val="center"/>
              <w:rPr>
                <w:rFonts w:ascii="Calibri" w:hAnsi="Calibri" w:eastAsia="宋体" w:cs="Times New Roman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b/>
                <w:sz w:val="18"/>
                <w:szCs w:val="18"/>
              </w:rPr>
              <w:t>必修</w:t>
            </w:r>
          </w:p>
        </w:tc>
        <w:tc>
          <w:tcPr>
            <w:tcW w:w="459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342D61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47C24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521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2ED0F5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396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2178D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2C0EF6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6FEF3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48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2E872DF3">
            <w:pPr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1E8E94A">
        <w:tblPrEx>
          <w:tblBorders>
            <w:top w:val="none" w:color="auto" w:sz="0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001BA5F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BAF9F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BF30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b w:val="0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8"/>
                <w:szCs w:val="18"/>
                <w:lang w:val="en-US" w:eastAsia="zh-CN"/>
              </w:rPr>
              <w:t>16023002</w:t>
            </w: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6CC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  <w:t>特殊需要儿童测量与评估</w:t>
            </w:r>
          </w:p>
          <w:p w14:paraId="5086C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</w:rPr>
              <w:t>The Diagnose and Assessment of Children with Special Needs</w:t>
            </w:r>
          </w:p>
          <w:p w14:paraId="354CA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FD6EB2">
            <w:pPr>
              <w:adjustRightInd w:val="0"/>
              <w:snapToGrid w:val="0"/>
              <w:spacing w:line="240" w:lineRule="atLeast"/>
              <w:jc w:val="center"/>
              <w:rPr>
                <w:rFonts w:ascii="Calibri" w:hAnsi="Calibri" w:eastAsia="宋体" w:cs="Times New Roman"/>
                <w:b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b/>
                <w:sz w:val="18"/>
                <w:szCs w:val="18"/>
                <w:highlight w:val="none"/>
              </w:rPr>
              <w:t>必修</w:t>
            </w:r>
          </w:p>
        </w:tc>
        <w:tc>
          <w:tcPr>
            <w:tcW w:w="459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75B6D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2B4D87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521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259804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396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1B4D7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3971C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1D0C9A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0D02B980">
            <w:pPr>
              <w:jc w:val="left"/>
              <w:rPr>
                <w:rFonts w:hint="eastAsia" w:ascii="宋体" w:hAnsi="宋体" w:cs="宋体"/>
                <w:b/>
                <w:kern w:val="0"/>
                <w:sz w:val="16"/>
                <w:szCs w:val="16"/>
              </w:rPr>
            </w:pPr>
          </w:p>
        </w:tc>
      </w:tr>
      <w:tr w14:paraId="6C47B9BF">
        <w:tblPrEx>
          <w:tblBorders>
            <w:top w:val="none" w:color="auto" w:sz="0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11D9316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3CCB9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A42947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8"/>
                <w:szCs w:val="18"/>
                <w:lang w:val="en-US" w:eastAsia="zh-CN"/>
              </w:rPr>
              <w:t>16023003</w:t>
            </w: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E5F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  <w:t>个别化教育计划的理念与实施</w:t>
            </w:r>
          </w:p>
          <w:p w14:paraId="35684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/>
              </w:rPr>
              <w:t xml:space="preserve">Concept and 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  <w:t>I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/>
              </w:rPr>
              <w:t>mplementation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/>
              </w:rPr>
              <w:t xml:space="preserve">of </w:t>
            </w:r>
            <w:r>
              <w:rPr>
                <w:rFonts w:ascii="Times New Roman" w:hAnsi="Times New Roman" w:eastAsia="宋体" w:cs="Times New Roman"/>
                <w:b/>
                <w:sz w:val="18"/>
                <w:szCs w:val="18"/>
                <w:lang w:val="en-US"/>
              </w:rPr>
              <w:t>Individualized Education</w:t>
            </w:r>
          </w:p>
          <w:p w14:paraId="62B95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C64CF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Calibri" w:hAnsi="Calibri" w:eastAsia="宋体" w:cs="Times New Roman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b/>
                <w:sz w:val="18"/>
                <w:szCs w:val="18"/>
              </w:rPr>
              <w:t>必修</w:t>
            </w:r>
          </w:p>
        </w:tc>
        <w:tc>
          <w:tcPr>
            <w:tcW w:w="459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6CD625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00B283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521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5F197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396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0287FE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503CC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662585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74880173">
            <w:pPr>
              <w:jc w:val="left"/>
              <w:rPr>
                <w:rFonts w:hint="eastAsia" w:ascii="宋体" w:hAnsi="宋体" w:cs="宋体"/>
                <w:b/>
                <w:kern w:val="0"/>
                <w:sz w:val="16"/>
                <w:szCs w:val="16"/>
              </w:rPr>
            </w:pPr>
          </w:p>
        </w:tc>
      </w:tr>
      <w:tr w14:paraId="414FB84B">
        <w:tblPrEx>
          <w:tblBorders>
            <w:top w:val="none" w:color="auto" w:sz="0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74D6317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30AB2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D809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b w:val="0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8"/>
                <w:szCs w:val="18"/>
                <w:lang w:val="en-US" w:eastAsia="zh-CN"/>
              </w:rPr>
              <w:t>16023004</w:t>
            </w: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98C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  <w:t>特殊需要儿童教育康复</w:t>
            </w:r>
          </w:p>
          <w:p w14:paraId="0C5E9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/>
              </w:rPr>
              <w:t>Educational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/>
              </w:rPr>
              <w:t>Rehabilitation for Children with Special Needs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  <w:t xml:space="preserve"> </w:t>
            </w:r>
          </w:p>
          <w:p w14:paraId="7B0AE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F10E1F">
            <w:pPr>
              <w:adjustRightInd w:val="0"/>
              <w:snapToGrid w:val="0"/>
              <w:spacing w:line="240" w:lineRule="atLeast"/>
              <w:jc w:val="center"/>
              <w:rPr>
                <w:rFonts w:ascii="Calibri" w:hAnsi="Calibri" w:eastAsia="宋体" w:cs="Times New Roman"/>
                <w:b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459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6305C0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4D0BB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521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7CFAF0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396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752BE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53D51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46D90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418777E3">
            <w:pPr>
              <w:jc w:val="left"/>
              <w:rPr>
                <w:rFonts w:hint="eastAsia" w:ascii="宋体" w:hAnsi="宋体" w:cs="宋体"/>
                <w:b/>
                <w:kern w:val="0"/>
                <w:sz w:val="16"/>
                <w:szCs w:val="16"/>
              </w:rPr>
            </w:pPr>
          </w:p>
        </w:tc>
      </w:tr>
      <w:tr w14:paraId="4CEA3A49">
        <w:tblPrEx>
          <w:tblBorders>
            <w:top w:val="none" w:color="auto" w:sz="0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52630757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F69F0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4434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b w:val="0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8"/>
                <w:szCs w:val="18"/>
                <w:lang w:val="en-US" w:eastAsia="zh-CN"/>
              </w:rPr>
              <w:t>16023005</w:t>
            </w: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DA7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  <w:t>融合教育课程与教学</w:t>
            </w:r>
          </w:p>
          <w:p w14:paraId="7E280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</w:rPr>
              <w:t>Curriculum and Instruction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sz w:val="18"/>
                <w:szCs w:val="18"/>
              </w:rPr>
              <w:t>of Inclusive Education</w:t>
            </w:r>
          </w:p>
          <w:p w14:paraId="16509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078763">
            <w:pPr>
              <w:adjustRightInd w:val="0"/>
              <w:snapToGrid w:val="0"/>
              <w:spacing w:line="240" w:lineRule="atLeast"/>
              <w:jc w:val="center"/>
              <w:rPr>
                <w:rFonts w:ascii="Calibri" w:hAnsi="Calibri" w:eastAsia="宋体" w:cs="Times New Roman"/>
                <w:b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b/>
                <w:sz w:val="18"/>
                <w:szCs w:val="18"/>
                <w:highlight w:val="none"/>
              </w:rPr>
              <w:t>必修</w:t>
            </w:r>
          </w:p>
        </w:tc>
        <w:tc>
          <w:tcPr>
            <w:tcW w:w="459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4EE9D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2D1DB5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521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491C37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396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49D5D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0B04D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0B509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0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9B68A93">
            <w:pPr>
              <w:jc w:val="left"/>
              <w:rPr>
                <w:rFonts w:hint="eastAsia" w:ascii="宋体" w:hAnsi="宋体" w:cs="宋体"/>
                <w:b/>
                <w:kern w:val="0"/>
                <w:sz w:val="16"/>
                <w:szCs w:val="16"/>
              </w:rPr>
            </w:pPr>
          </w:p>
        </w:tc>
      </w:tr>
      <w:tr w14:paraId="450D7F1A">
        <w:tblPrEx>
          <w:tblBorders>
            <w:top w:val="none" w:color="auto" w:sz="0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 w14:paraId="6A6EE07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372E2E98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1DCB099C">
            <w:pPr>
              <w:widowControl/>
              <w:jc w:val="center"/>
              <w:rPr>
                <w:rFonts w:hint="eastAsia"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kern w:val="0"/>
                <w:sz w:val="18"/>
                <w:szCs w:val="18"/>
              </w:rPr>
              <w:t>合计</w:t>
            </w: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5C6E1B44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101CC09F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6ACD0231">
            <w:pPr>
              <w:widowControl/>
              <w:jc w:val="center"/>
              <w:rPr>
                <w:rFonts w:hint="default" w:ascii="Times New Roman" w:hAnsi="Times New Roman" w:eastAsia="宋体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/>
                <w:b/>
                <w:bCs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4C1BEB45">
            <w:pPr>
              <w:widowControl/>
              <w:jc w:val="center"/>
              <w:rPr>
                <w:rFonts w:hint="default" w:ascii="Times New Roman" w:hAnsi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/>
                <w:b/>
                <w:bCs/>
                <w:kern w:val="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3613F4F8">
            <w:pPr>
              <w:widowControl/>
              <w:jc w:val="center"/>
              <w:rPr>
                <w:rFonts w:hint="default" w:ascii="Times New Roman" w:hAnsi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  <w:lang w:val="en-US" w:eastAsia="zh-CN"/>
              </w:rPr>
              <w:t>168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1AD60011">
            <w:pPr>
              <w:widowControl/>
              <w:jc w:val="center"/>
              <w:rPr>
                <w:rFonts w:hint="default" w:ascii="Times New Roman" w:hAnsi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64259F4D">
            <w:pPr>
              <w:widowControl/>
              <w:jc w:val="center"/>
              <w:rPr>
                <w:rFonts w:cs="宋体"/>
                <w:b/>
                <w:kern w:val="0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3FBA0356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noWrap w:val="0"/>
            <w:vAlign w:val="center"/>
          </w:tcPr>
          <w:p w14:paraId="08833A80">
            <w:pPr>
              <w:jc w:val="left"/>
              <w:rPr>
                <w:rFonts w:hint="eastAsia" w:ascii="宋体" w:hAnsi="宋体" w:cs="宋体"/>
                <w:b/>
                <w:kern w:val="0"/>
                <w:sz w:val="16"/>
                <w:szCs w:val="16"/>
              </w:rPr>
            </w:pPr>
          </w:p>
        </w:tc>
      </w:tr>
    </w:tbl>
    <w:p w14:paraId="686E8061">
      <w:pPr>
        <w:numPr>
          <w:numId w:val="0"/>
        </w:numPr>
        <w:adjustRightInd w:val="0"/>
        <w:snapToGrid w:val="0"/>
        <w:spacing w:line="520" w:lineRule="exact"/>
        <w:rPr>
          <w:rFonts w:hint="eastAsia" w:ascii="华文中宋" w:eastAsia="华文中宋"/>
          <w:b/>
          <w:bCs/>
          <w:sz w:val="36"/>
          <w:szCs w:val="36"/>
        </w:rPr>
      </w:pPr>
    </w:p>
    <w:p w14:paraId="722E85EC">
      <w:pPr>
        <w:spacing w:line="360" w:lineRule="auto"/>
        <w:ind w:right="105" w:rightChars="50" w:firstLine="480" w:firstLineChars="200"/>
        <w:rPr>
          <w:rFonts w:ascii="宋体" w:hAnsi="宋体" w:cs="仿宋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F27345"/>
    <w:multiLevelType w:val="singleLevel"/>
    <w:tmpl w:val="2EF27345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ZmOThlOTE3ZDJlNjk1YjE2ZmFiY2E3MzRmNWI2YTcifQ=="/>
  </w:docVars>
  <w:rsids>
    <w:rsidRoot w:val="00E06B69"/>
    <w:rsid w:val="00043DF4"/>
    <w:rsid w:val="001049F9"/>
    <w:rsid w:val="00114398"/>
    <w:rsid w:val="00153074"/>
    <w:rsid w:val="001A5562"/>
    <w:rsid w:val="001D0331"/>
    <w:rsid w:val="001D69E5"/>
    <w:rsid w:val="0025574D"/>
    <w:rsid w:val="002C7847"/>
    <w:rsid w:val="00321069"/>
    <w:rsid w:val="003364F3"/>
    <w:rsid w:val="0036221D"/>
    <w:rsid w:val="00370E83"/>
    <w:rsid w:val="00385690"/>
    <w:rsid w:val="003C6461"/>
    <w:rsid w:val="00423668"/>
    <w:rsid w:val="004373E3"/>
    <w:rsid w:val="004402C4"/>
    <w:rsid w:val="005222D9"/>
    <w:rsid w:val="005764BD"/>
    <w:rsid w:val="005F6D15"/>
    <w:rsid w:val="00627F86"/>
    <w:rsid w:val="00641716"/>
    <w:rsid w:val="007041EF"/>
    <w:rsid w:val="00710F1A"/>
    <w:rsid w:val="00782E1C"/>
    <w:rsid w:val="00786FDD"/>
    <w:rsid w:val="007948D5"/>
    <w:rsid w:val="00875636"/>
    <w:rsid w:val="00886CE1"/>
    <w:rsid w:val="009339FD"/>
    <w:rsid w:val="00933FF9"/>
    <w:rsid w:val="0095540D"/>
    <w:rsid w:val="00A03C4A"/>
    <w:rsid w:val="00AD5B47"/>
    <w:rsid w:val="00AD678A"/>
    <w:rsid w:val="00B96DE7"/>
    <w:rsid w:val="00BA1C38"/>
    <w:rsid w:val="00BB08F0"/>
    <w:rsid w:val="00BC56DC"/>
    <w:rsid w:val="00C5101A"/>
    <w:rsid w:val="00C82480"/>
    <w:rsid w:val="00CD6E12"/>
    <w:rsid w:val="00CF12BE"/>
    <w:rsid w:val="00D13F86"/>
    <w:rsid w:val="00D42046"/>
    <w:rsid w:val="00D80EAD"/>
    <w:rsid w:val="00E06B69"/>
    <w:rsid w:val="00E17B76"/>
    <w:rsid w:val="00E2161A"/>
    <w:rsid w:val="00E63174"/>
    <w:rsid w:val="00E81E59"/>
    <w:rsid w:val="00F97416"/>
    <w:rsid w:val="00FB0BF6"/>
    <w:rsid w:val="03655CA8"/>
    <w:rsid w:val="04544451"/>
    <w:rsid w:val="05F23E69"/>
    <w:rsid w:val="075524D7"/>
    <w:rsid w:val="09102B5A"/>
    <w:rsid w:val="093F6F9B"/>
    <w:rsid w:val="09C63218"/>
    <w:rsid w:val="0A266660"/>
    <w:rsid w:val="0C913837"/>
    <w:rsid w:val="0C9C64B3"/>
    <w:rsid w:val="0D6259E4"/>
    <w:rsid w:val="11363411"/>
    <w:rsid w:val="124B7F5F"/>
    <w:rsid w:val="12617B0C"/>
    <w:rsid w:val="18143A62"/>
    <w:rsid w:val="18980476"/>
    <w:rsid w:val="19793F15"/>
    <w:rsid w:val="1B5914D6"/>
    <w:rsid w:val="1B6F59AA"/>
    <w:rsid w:val="1B7B3EA2"/>
    <w:rsid w:val="1DA5428E"/>
    <w:rsid w:val="1F0D69A5"/>
    <w:rsid w:val="2261739B"/>
    <w:rsid w:val="230F270C"/>
    <w:rsid w:val="24954B76"/>
    <w:rsid w:val="254548BE"/>
    <w:rsid w:val="26345C82"/>
    <w:rsid w:val="28920201"/>
    <w:rsid w:val="2ADE7F6A"/>
    <w:rsid w:val="2BCA6CEA"/>
    <w:rsid w:val="2ED858E9"/>
    <w:rsid w:val="2FAA7A58"/>
    <w:rsid w:val="31903DAD"/>
    <w:rsid w:val="32A7786E"/>
    <w:rsid w:val="3A562303"/>
    <w:rsid w:val="3A9418F3"/>
    <w:rsid w:val="3AD668BD"/>
    <w:rsid w:val="3C6F48DE"/>
    <w:rsid w:val="3D4643D1"/>
    <w:rsid w:val="3D65451B"/>
    <w:rsid w:val="3EB705D4"/>
    <w:rsid w:val="41BC3720"/>
    <w:rsid w:val="45223DCD"/>
    <w:rsid w:val="4682613E"/>
    <w:rsid w:val="46DC75FC"/>
    <w:rsid w:val="482569A2"/>
    <w:rsid w:val="4A835D4F"/>
    <w:rsid w:val="4A975051"/>
    <w:rsid w:val="4B182C26"/>
    <w:rsid w:val="4CC21042"/>
    <w:rsid w:val="4E0141AB"/>
    <w:rsid w:val="4F4B0D3D"/>
    <w:rsid w:val="5064009F"/>
    <w:rsid w:val="51A108D6"/>
    <w:rsid w:val="527F7007"/>
    <w:rsid w:val="54714C28"/>
    <w:rsid w:val="577529F3"/>
    <w:rsid w:val="584A6390"/>
    <w:rsid w:val="58D504E0"/>
    <w:rsid w:val="59103135"/>
    <w:rsid w:val="5C810ABE"/>
    <w:rsid w:val="5D5A7075"/>
    <w:rsid w:val="606A540B"/>
    <w:rsid w:val="60984628"/>
    <w:rsid w:val="60D071B0"/>
    <w:rsid w:val="61774699"/>
    <w:rsid w:val="650F5890"/>
    <w:rsid w:val="66934E0E"/>
    <w:rsid w:val="6A627569"/>
    <w:rsid w:val="6DE84317"/>
    <w:rsid w:val="727853F7"/>
    <w:rsid w:val="730323E6"/>
    <w:rsid w:val="73424BB7"/>
    <w:rsid w:val="73467AEE"/>
    <w:rsid w:val="74493C73"/>
    <w:rsid w:val="751F49D4"/>
    <w:rsid w:val="76EC6D39"/>
    <w:rsid w:val="7B3B2796"/>
    <w:rsid w:val="7C2823C0"/>
    <w:rsid w:val="7CF20C20"/>
    <w:rsid w:val="7FA2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qFormat="1" w:unhideWhenUsed="0" w:uiPriority="0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3"/>
    <w:basedOn w:val="1"/>
    <w:next w:val="1"/>
    <w:qFormat/>
    <w:uiPriority w:val="1"/>
    <w:pPr>
      <w:ind w:left="742"/>
      <w:outlineLvl w:val="2"/>
    </w:pPr>
    <w:rPr>
      <w:b/>
      <w:bCs/>
      <w:sz w:val="21"/>
      <w:szCs w:val="21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te Heading"/>
    <w:basedOn w:val="1"/>
    <w:next w:val="1"/>
    <w:semiHidden/>
    <w:qFormat/>
    <w:uiPriority w:val="0"/>
    <w:pPr>
      <w:jc w:val="center"/>
    </w:pPr>
  </w:style>
  <w:style w:type="paragraph" w:styleId="4">
    <w:name w:val="Body Text"/>
    <w:basedOn w:val="1"/>
    <w:qFormat/>
    <w:uiPriority w:val="1"/>
    <w:pPr>
      <w:ind w:left="107"/>
    </w:pPr>
    <w:rPr>
      <w:szCs w:val="21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9">
    <w:name w:val="Table Normal"/>
    <w:semiHidden/>
    <w:unhideWhenUsed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spacing w:after="160"/>
      <w:jc w:val="left"/>
      <w:textAlignment w:val="baseline"/>
    </w:pPr>
    <w:rPr>
      <w:rFonts w:ascii="微软雅黑" w:hAnsi="微软雅黑" w:eastAsia="微软雅黑" w:cs="微软雅黑"/>
      <w:snapToGrid w:val="0"/>
      <w:color w:val="000000"/>
      <w:kern w:val="0"/>
      <w:sz w:val="31"/>
      <w:szCs w:val="31"/>
      <w:lang w:eastAsia="en-US"/>
    </w:rPr>
  </w:style>
  <w:style w:type="character" w:customStyle="1" w:styleId="11">
    <w:name w:val="页眉 字符"/>
    <w:basedOn w:val="8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字符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3">
    <w:name w:val="列出段落1"/>
    <w:basedOn w:val="1"/>
    <w:qFormat/>
    <w:uiPriority w:val="1"/>
    <w:pPr>
      <w:ind w:left="107" w:firstLine="4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883</Words>
  <Characters>937</Characters>
  <Lines>11</Lines>
  <Paragraphs>3</Paragraphs>
  <TotalTime>5</TotalTime>
  <ScaleCrop>false</ScaleCrop>
  <LinksUpToDate>false</LinksUpToDate>
  <CharactersWithSpaces>991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2024-08-21T11:44:00Z</dcterms:created>
  <dc:creator>94084094@qq.com</dc:creator>
  <cp:lastModifiedBy>lin</cp:lastModifiedBy>
  <dcterms:modified xsi:type="dcterms:W3CDTF">2024-09-17T15:13:05Z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C532A86ED6F54AF8BF0F2D754AABE192_12</vt:lpwstr>
  </property>
</Properties>
</file>